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C1" w:rsidRPr="00400BC1" w:rsidRDefault="00400BC1" w:rsidP="0040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Организация питания в дошкольном учреждении</w:t>
      </w:r>
    </w:p>
    <w:p w:rsidR="00400BC1" w:rsidRPr="00400BC1" w:rsidRDefault="00400BC1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В детском саду</w:t>
      </w:r>
      <w:r w:rsidR="00400BC1">
        <w:rPr>
          <w:rFonts w:ascii="Times New Roman" w:hAnsi="Times New Roman" w:cs="Times New Roman"/>
          <w:sz w:val="28"/>
          <w:szCs w:val="28"/>
        </w:rPr>
        <w:t xml:space="preserve"> организовано сбалансированное 3-х разовое питание  детей плюс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втор</w:t>
      </w:r>
      <w:r w:rsidR="00400BC1">
        <w:rPr>
          <w:rFonts w:ascii="Times New Roman" w:hAnsi="Times New Roman" w:cs="Times New Roman"/>
          <w:sz w:val="28"/>
          <w:szCs w:val="28"/>
        </w:rPr>
        <w:t xml:space="preserve">ой завтрак   в группах с 10,5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часовым пребыванием.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00BC1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98345B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98345B">
        <w:rPr>
          <w:rFonts w:ascii="Times New Roman" w:hAnsi="Times New Roman" w:cs="Times New Roman"/>
          <w:sz w:val="28"/>
          <w:szCs w:val="28"/>
        </w:rPr>
        <w:t xml:space="preserve"> </w:t>
      </w:r>
      <w:r w:rsidR="00400BC1">
        <w:rPr>
          <w:rFonts w:ascii="Times New Roman" w:hAnsi="Times New Roman" w:cs="Times New Roman"/>
          <w:sz w:val="28"/>
          <w:szCs w:val="28"/>
        </w:rPr>
        <w:t>в МК</w:t>
      </w:r>
      <w:r w:rsidR="00B13410" w:rsidRPr="00400BC1">
        <w:rPr>
          <w:rFonts w:ascii="Times New Roman" w:hAnsi="Times New Roman" w:cs="Times New Roman"/>
          <w:sz w:val="28"/>
          <w:szCs w:val="28"/>
        </w:rPr>
        <w:t>ДОУ</w:t>
      </w:r>
      <w:r w:rsidR="00400BC1">
        <w:rPr>
          <w:rFonts w:ascii="Times New Roman" w:hAnsi="Times New Roman" w:cs="Times New Roman"/>
          <w:sz w:val="28"/>
          <w:szCs w:val="28"/>
        </w:rPr>
        <w:t xml:space="preserve"> с. Мирное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00BC1">
        <w:rPr>
          <w:rFonts w:ascii="Times New Roman" w:hAnsi="Times New Roman" w:cs="Times New Roman"/>
          <w:sz w:val="28"/>
          <w:szCs w:val="28"/>
        </w:rPr>
        <w:t>«П</w:t>
      </w:r>
      <w:r w:rsidR="00B13410" w:rsidRPr="00400BC1">
        <w:rPr>
          <w:rFonts w:ascii="Times New Roman" w:hAnsi="Times New Roman" w:cs="Times New Roman"/>
          <w:sz w:val="28"/>
          <w:szCs w:val="28"/>
        </w:rPr>
        <w:t>римерным</w:t>
      </w:r>
      <w:r w:rsidR="00400BC1">
        <w:rPr>
          <w:rFonts w:ascii="Times New Roman" w:hAnsi="Times New Roman" w:cs="Times New Roman"/>
          <w:sz w:val="28"/>
          <w:szCs w:val="28"/>
        </w:rPr>
        <w:t xml:space="preserve"> 10- дневным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</w:t>
      </w:r>
      <w:r w:rsidR="00400BC1">
        <w:rPr>
          <w:rFonts w:ascii="Times New Roman" w:hAnsi="Times New Roman" w:cs="Times New Roman"/>
          <w:sz w:val="28"/>
          <w:szCs w:val="28"/>
        </w:rPr>
        <w:t xml:space="preserve">перспективным </w:t>
      </w:r>
      <w:r w:rsidR="00B13410" w:rsidRPr="00400BC1">
        <w:rPr>
          <w:rFonts w:ascii="Times New Roman" w:hAnsi="Times New Roman" w:cs="Times New Roman"/>
          <w:sz w:val="28"/>
          <w:szCs w:val="28"/>
        </w:rPr>
        <w:t>меню</w:t>
      </w:r>
      <w:r w:rsidR="00400BC1">
        <w:rPr>
          <w:rFonts w:ascii="Times New Roman" w:hAnsi="Times New Roman" w:cs="Times New Roman"/>
          <w:sz w:val="28"/>
          <w:szCs w:val="28"/>
        </w:rPr>
        <w:t xml:space="preserve"> для организации питания детей от 3 до 7 лет с 10,5- часовым пребыванием», разработанным в соответствии с нормативами СанПиН</w:t>
      </w:r>
      <w:r w:rsidR="0098345B">
        <w:rPr>
          <w:rFonts w:ascii="Times New Roman" w:hAnsi="Times New Roman" w:cs="Times New Roman"/>
          <w:sz w:val="28"/>
          <w:szCs w:val="28"/>
        </w:rPr>
        <w:t xml:space="preserve"> и  утвержденным заведующим дошкольного учреждения . Перспективное меню  разработано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Содержание белков обеспечивает 12-15 %  калорийности рациона, жиров – 30 – 32% и углеводов – 55 – 58%.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При распределении общей калорийности суточного пит</w:t>
      </w:r>
      <w:r w:rsidR="0098345B">
        <w:rPr>
          <w:rFonts w:ascii="Times New Roman" w:hAnsi="Times New Roman" w:cs="Times New Roman"/>
          <w:sz w:val="28"/>
          <w:szCs w:val="28"/>
        </w:rPr>
        <w:t>ания детей, пребывающих в ДОУ 10,5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часов, используется следующий норматив: завтрак – 20 — 25%; второй завтрак 5%; обед – 3</w:t>
      </w:r>
      <w:r w:rsidR="0098345B">
        <w:rPr>
          <w:rFonts w:ascii="Times New Roman" w:hAnsi="Times New Roman" w:cs="Times New Roman"/>
          <w:sz w:val="28"/>
          <w:szCs w:val="28"/>
        </w:rPr>
        <w:t xml:space="preserve">0 —  35%;  полдник  — 10 – 15%. </w:t>
      </w:r>
      <w:r w:rsidR="00B13410" w:rsidRPr="00400BC1">
        <w:rPr>
          <w:rFonts w:ascii="Times New Roman" w:hAnsi="Times New Roman" w:cs="Times New Roman"/>
          <w:sz w:val="28"/>
          <w:szCs w:val="28"/>
        </w:rPr>
        <w:t>В промежутке между завтраком и обедом организован дополнительный приём пищи – второй завтрак (5 %)</w:t>
      </w:r>
      <w:r w:rsidR="0098345B">
        <w:rPr>
          <w:rFonts w:ascii="Times New Roman" w:hAnsi="Times New Roman" w:cs="Times New Roman"/>
          <w:sz w:val="28"/>
          <w:szCs w:val="28"/>
        </w:rPr>
        <w:t>, включающий напиток или сок или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 свежие фрукты.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Ежедневно в меню включены: молок</w:t>
      </w:r>
      <w:r w:rsidR="0098345B">
        <w:rPr>
          <w:rFonts w:ascii="Times New Roman" w:hAnsi="Times New Roman" w:cs="Times New Roman"/>
          <w:sz w:val="28"/>
          <w:szCs w:val="28"/>
        </w:rPr>
        <w:t>о, кисломолочные напитки, мясо или рыба</w:t>
      </w:r>
      <w:r w:rsidR="00B13410" w:rsidRPr="00400BC1">
        <w:rPr>
          <w:rFonts w:ascii="Times New Roman" w:hAnsi="Times New Roman" w:cs="Times New Roman"/>
          <w:sz w:val="28"/>
          <w:szCs w:val="28"/>
        </w:rPr>
        <w:t>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— 3 раза в неделю.</w:t>
      </w:r>
    </w:p>
    <w:p w:rsidR="00B13410" w:rsidRPr="00400BC1" w:rsidRDefault="00B13410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При отсутствии, каких либо продуктов, в целях обеспечения полноценного сбалансированного питания, производится их замена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>Питание  детей  соответствует принципам щадящего питания, предусматривающим использование определенных  способов приготовления блюд, таких как варка, приготовление на пару, тушение, запекание, и исключает жарку блюд, а также продукты с раздражающими свойствами.  При  кулинарной обработке  пищевых продуктов  соблюдаются установленные санитарно-эпидемиологические требования к технологическим процессам приготовления блюд.</w:t>
      </w:r>
    </w:p>
    <w:p w:rsidR="00B13410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10" w:rsidRPr="00400BC1">
        <w:rPr>
          <w:rFonts w:ascii="Times New Roman" w:hAnsi="Times New Roman" w:cs="Times New Roman"/>
          <w:sz w:val="28"/>
          <w:szCs w:val="28"/>
        </w:rPr>
        <w:t xml:space="preserve">В целях профилактики гиповитаминозов в ДОУ проводится С-витаминизация готовых блюд. Препараты витамина С вводят в третье блюдо после  охлаждения непосредственно перед  выдачей. Витаминизированные блюда не подогревают. </w:t>
      </w:r>
    </w:p>
    <w:p w:rsidR="00B13410" w:rsidRDefault="00B13410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42F" w:rsidRPr="00400BC1" w:rsidRDefault="00C7142F" w:rsidP="00400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42F" w:rsidRPr="0040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10"/>
    <w:rsid w:val="00161D44"/>
    <w:rsid w:val="00400BC1"/>
    <w:rsid w:val="00783043"/>
    <w:rsid w:val="0098345B"/>
    <w:rsid w:val="00B13410"/>
    <w:rsid w:val="00C7142F"/>
    <w:rsid w:val="00D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56E2-6559-4051-A76D-F71C75D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Оксана Ленкина</cp:lastModifiedBy>
  <cp:revision>5</cp:revision>
  <dcterms:created xsi:type="dcterms:W3CDTF">2016-10-31T04:53:00Z</dcterms:created>
  <dcterms:modified xsi:type="dcterms:W3CDTF">2016-11-07T05:48:00Z</dcterms:modified>
</cp:coreProperties>
</file>